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698" w:type="dxa"/>
        <w:shd w:val="clear" w:color="auto" w:fill="FFFFFF" w:themeFill="background1"/>
        <w:tblLook w:val="04A0" w:firstRow="1" w:lastRow="0" w:firstColumn="1" w:lastColumn="0" w:noHBand="0" w:noVBand="1"/>
      </w:tblPr>
      <w:tblGrid>
        <w:gridCol w:w="8926"/>
        <w:gridCol w:w="3260"/>
        <w:gridCol w:w="2512"/>
      </w:tblGrid>
      <w:tr w:rsidR="005C7BA9" w:rsidRPr="00EB41BE" w14:paraId="26163CD2" w14:textId="77777777" w:rsidTr="005C7BA9">
        <w:trPr>
          <w:trHeight w:val="492"/>
        </w:trPr>
        <w:tc>
          <w:tcPr>
            <w:tcW w:w="12186" w:type="dxa"/>
            <w:gridSpan w:val="2"/>
            <w:tcBorders>
              <w:right w:val="single" w:sz="8" w:space="0" w:color="000000"/>
            </w:tcBorders>
            <w:shd w:val="clear" w:color="auto" w:fill="DEEAF6" w:themeFill="accent1" w:themeFillTint="33"/>
          </w:tcPr>
          <w:p w14:paraId="797E0BFB" w14:textId="77777777" w:rsidR="005C7BA9" w:rsidRPr="00EB41BE" w:rsidRDefault="005C7BA9" w:rsidP="00A173EC">
            <w:pPr>
              <w:spacing w:line="276" w:lineRule="auto"/>
              <w:jc w:val="center"/>
              <w:textAlignment w:val="baseline"/>
              <w:rPr>
                <w:rFonts w:ascii="Times New Roman" w:eastAsia="Calibri" w:hAnsi="Times New Roman" w:cs="Times New Roman"/>
                <w:b/>
                <w:bCs/>
                <w:kern w:val="24"/>
                <w:lang w:eastAsia="bg-BG"/>
              </w:rPr>
            </w:pPr>
            <w:r w:rsidRPr="00EB41BE">
              <w:rPr>
                <w:rFonts w:ascii="Times New Roman" w:eastAsia="Calibri" w:hAnsi="Times New Roman" w:cs="Times New Roman"/>
                <w:b/>
                <w:lang w:val="bg-BG"/>
              </w:rPr>
              <w:t>ПРИНЦИП 5.</w:t>
            </w:r>
            <w:r w:rsidRPr="00EB41BE">
              <w:rPr>
                <w:rFonts w:ascii="Calibri" w:eastAsia="Calibri" w:hAnsi="Calibri" w:cs="Times New Roman"/>
                <w:lang w:val="bg-BG"/>
              </w:rPr>
              <w:t xml:space="preserve"> </w:t>
            </w:r>
            <w:r w:rsidRPr="00EB41BE">
              <w:rPr>
                <w:rFonts w:ascii="Times New Roman" w:eastAsia="Calibri" w:hAnsi="Times New Roman" w:cs="Times New Roman"/>
                <w:b/>
              </w:rPr>
              <w:t>ВЪРХОВЕНСТВО НА ЗАКОНА</w:t>
            </w:r>
          </w:p>
        </w:tc>
        <w:tc>
          <w:tcPr>
            <w:tcW w:w="2512" w:type="dxa"/>
            <w:tcBorders>
              <w:top w:val="single" w:sz="8" w:space="0" w:color="000000"/>
              <w:left w:val="single" w:sz="8" w:space="0" w:color="000000"/>
              <w:right w:val="single" w:sz="8" w:space="0" w:color="000000"/>
            </w:tcBorders>
            <w:shd w:val="clear" w:color="auto" w:fill="DEEAF6" w:themeFill="accent1" w:themeFillTint="33"/>
          </w:tcPr>
          <w:p w14:paraId="739E9710" w14:textId="14259AB0" w:rsidR="005C7BA9" w:rsidRPr="00EB41BE" w:rsidRDefault="005C7BA9" w:rsidP="00A173EC">
            <w:pPr>
              <w:spacing w:line="276" w:lineRule="auto"/>
              <w:jc w:val="center"/>
              <w:textAlignment w:val="baseline"/>
              <w:rPr>
                <w:rFonts w:ascii="Times New Roman" w:eastAsia="Times New Roman" w:hAnsi="Times New Roman" w:cs="Times New Roman"/>
                <w:b/>
                <w:bCs/>
                <w:lang w:eastAsia="bg-BG"/>
              </w:rPr>
            </w:pPr>
            <w:r w:rsidRPr="00EB41BE">
              <w:rPr>
                <w:rFonts w:ascii="Times New Roman" w:eastAsia="Calibri" w:hAnsi="Times New Roman" w:cs="Times New Roman"/>
                <w:b/>
                <w:lang w:val="bg-BG"/>
              </w:rPr>
              <w:t xml:space="preserve">ОБЩИНА: </w:t>
            </w:r>
            <w:r w:rsidR="00CB55F8">
              <w:rPr>
                <w:rFonts w:ascii="Times New Roman" w:eastAsia="Calibri" w:hAnsi="Times New Roman" w:cs="Times New Roman"/>
                <w:b/>
                <w:lang w:val="bg-BG"/>
              </w:rPr>
              <w:t>Сърница</w:t>
            </w:r>
          </w:p>
        </w:tc>
      </w:tr>
      <w:tr w:rsidR="00A173EC" w:rsidRPr="00EB41BE" w14:paraId="5CAF4A51" w14:textId="77777777" w:rsidTr="00A173EC">
        <w:trPr>
          <w:trHeight w:val="492"/>
        </w:trPr>
        <w:tc>
          <w:tcPr>
            <w:tcW w:w="8926" w:type="dxa"/>
            <w:shd w:val="clear" w:color="auto" w:fill="FFFFFF" w:themeFill="background1"/>
          </w:tcPr>
          <w:p w14:paraId="3E280F71" w14:textId="77777777" w:rsidR="00A173EC" w:rsidRPr="00EB41BE" w:rsidRDefault="00A173EC" w:rsidP="00A173EC">
            <w:pPr>
              <w:spacing w:line="276" w:lineRule="auto"/>
              <w:jc w:val="center"/>
              <w:rPr>
                <w:rFonts w:ascii="Times New Roman" w:eastAsia="Calibri" w:hAnsi="Times New Roman" w:cs="Times New Roman"/>
                <w:b/>
                <w:lang w:val="bg-BG"/>
              </w:rPr>
            </w:pPr>
            <w:r w:rsidRPr="00EB41BE">
              <w:rPr>
                <w:rFonts w:ascii="Times New Roman" w:eastAsia="Calibri" w:hAnsi="Times New Roman" w:cs="Times New Roman"/>
                <w:b/>
                <w:lang w:val="bg-BG"/>
              </w:rPr>
              <w:t>Дейности и индикатори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1E54303" w14:textId="77777777" w:rsidR="00A173EC" w:rsidRPr="00EB41BE" w:rsidRDefault="00A173EC" w:rsidP="00A173EC">
            <w:pPr>
              <w:spacing w:line="276" w:lineRule="auto"/>
              <w:jc w:val="center"/>
              <w:textAlignment w:val="baseline"/>
              <w:rPr>
                <w:rFonts w:ascii="Times New Roman" w:eastAsia="Calibri" w:hAnsi="Times New Roman" w:cs="Times New Roman"/>
                <w:b/>
                <w:bCs/>
                <w:kern w:val="24"/>
                <w:lang w:val="bg-BG" w:eastAsia="bg-BG"/>
              </w:rPr>
            </w:pPr>
            <w:r w:rsidRPr="00EB41BE">
              <w:rPr>
                <w:rFonts w:ascii="Times New Roman" w:eastAsia="Calibri" w:hAnsi="Times New Roman" w:cs="Times New Roman"/>
                <w:b/>
                <w:bCs/>
                <w:kern w:val="24"/>
                <w:lang w:val="bg-BG" w:eastAsia="bg-BG"/>
              </w:rPr>
              <w:t xml:space="preserve">Коментар/бележки </w:t>
            </w:r>
          </w:p>
          <w:p w14:paraId="73487F36" w14:textId="77777777" w:rsidR="00A173EC" w:rsidRPr="00EB41BE" w:rsidRDefault="00A173EC" w:rsidP="00A173EC">
            <w:pPr>
              <w:spacing w:line="276" w:lineRule="auto"/>
              <w:jc w:val="center"/>
              <w:textAlignment w:val="baseline"/>
              <w:rPr>
                <w:rFonts w:ascii="Times New Roman" w:eastAsia="Times New Roman" w:hAnsi="Times New Roman" w:cs="Times New Roman"/>
                <w:b/>
                <w:bCs/>
                <w:lang w:val="bg-BG" w:eastAsia="bg-BG"/>
              </w:rPr>
            </w:pPr>
            <w:r w:rsidRPr="00EB41BE">
              <w:rPr>
                <w:rFonts w:ascii="Times New Roman" w:eastAsia="Calibri" w:hAnsi="Times New Roman" w:cs="Times New Roman"/>
                <w:b/>
                <w:bCs/>
                <w:kern w:val="24"/>
                <w:lang w:val="bg-BG" w:eastAsia="bg-BG"/>
              </w:rPr>
              <w:t>на независимия експерт</w:t>
            </w:r>
            <w:r w:rsidRPr="00EB41BE">
              <w:rPr>
                <w:rFonts w:ascii="Times New Roman" w:eastAsia="Times New Roman" w:hAnsi="Times New Roman" w:cs="Times New Roman"/>
                <w:b/>
                <w:bCs/>
                <w:lang w:val="bg-BG" w:eastAsia="bg-BG"/>
              </w:rPr>
              <w:t xml:space="preserve"> </w:t>
            </w:r>
          </w:p>
        </w:tc>
        <w:tc>
          <w:tcPr>
            <w:tcW w:w="2512" w:type="dxa"/>
            <w:tcBorders>
              <w:top w:val="single" w:sz="8" w:space="0" w:color="000000"/>
              <w:left w:val="single" w:sz="8" w:space="0" w:color="000000"/>
              <w:right w:val="single" w:sz="8" w:space="0" w:color="000000"/>
            </w:tcBorders>
            <w:shd w:val="clear" w:color="auto" w:fill="FFFFFF" w:themeFill="background1"/>
          </w:tcPr>
          <w:p w14:paraId="3F453281" w14:textId="77777777" w:rsidR="00A173EC" w:rsidRPr="00EB41BE" w:rsidRDefault="00A173EC" w:rsidP="00A173EC">
            <w:pPr>
              <w:spacing w:line="276" w:lineRule="auto"/>
              <w:jc w:val="center"/>
              <w:textAlignment w:val="baseline"/>
              <w:rPr>
                <w:rFonts w:ascii="Times New Roman" w:eastAsia="Calibri" w:hAnsi="Times New Roman" w:cs="Times New Roman"/>
                <w:bCs/>
                <w:kern w:val="24"/>
                <w:lang w:val="bg-BG" w:eastAsia="bg-BG"/>
              </w:rPr>
            </w:pPr>
            <w:r w:rsidRPr="00EB41BE">
              <w:rPr>
                <w:rFonts w:ascii="Times New Roman" w:eastAsia="Times New Roman" w:hAnsi="Times New Roman" w:cs="Times New Roman"/>
                <w:b/>
                <w:bCs/>
                <w:lang w:val="bg-BG" w:eastAsia="bg-BG"/>
              </w:rPr>
              <w:t>Мнение на независимия експерт</w:t>
            </w:r>
          </w:p>
        </w:tc>
      </w:tr>
      <w:tr w:rsidR="00DB3C03" w:rsidRPr="00EB41BE" w14:paraId="0D7AAB33" w14:textId="77777777" w:rsidTr="00A173EC">
        <w:tc>
          <w:tcPr>
            <w:tcW w:w="14698" w:type="dxa"/>
            <w:gridSpan w:val="3"/>
            <w:shd w:val="clear" w:color="auto" w:fill="FBE4D5" w:themeFill="accent2" w:themeFillTint="33"/>
          </w:tcPr>
          <w:p w14:paraId="4BC2DBE5" w14:textId="77777777" w:rsidR="00DB3C03" w:rsidRPr="00EB41BE" w:rsidRDefault="00DB3C03" w:rsidP="00033F79">
            <w:pPr>
              <w:spacing w:line="276" w:lineRule="auto"/>
              <w:jc w:val="both"/>
              <w:rPr>
                <w:rFonts w:ascii="Times New Roman" w:eastAsia="Calibri" w:hAnsi="Times New Roman" w:cs="Times New Roman"/>
                <w:b/>
                <w:lang w:val="bg-BG"/>
              </w:rPr>
            </w:pPr>
            <w:r w:rsidRPr="00EB41BE">
              <w:rPr>
                <w:rFonts w:ascii="Times New Roman" w:eastAsia="Calibri" w:hAnsi="Times New Roman" w:cs="Times New Roman"/>
                <w:b/>
                <w:lang w:val="bg-BG"/>
              </w:rPr>
              <w:t>ДЕЙНОСТ 1. Местните власти спазват закона и съдебните решения.</w:t>
            </w:r>
          </w:p>
        </w:tc>
      </w:tr>
      <w:tr w:rsidR="001F0E5E" w:rsidRPr="00EB41BE" w14:paraId="66F8D42A" w14:textId="77777777" w:rsidTr="00A173EC">
        <w:tc>
          <w:tcPr>
            <w:tcW w:w="8926" w:type="dxa"/>
            <w:shd w:val="clear" w:color="auto" w:fill="FFFFFF" w:themeFill="background1"/>
          </w:tcPr>
          <w:p w14:paraId="3606702F" w14:textId="77777777" w:rsidR="001F0E5E" w:rsidRPr="00EB41BE" w:rsidRDefault="001F0E5E" w:rsidP="001F0E5E">
            <w:pPr>
              <w:rPr>
                <w:rFonts w:ascii="Times New Roman" w:eastAsia="Calibri" w:hAnsi="Times New Roman" w:cs="Times New Roman"/>
                <w:b/>
                <w:lang w:val="bg-BG"/>
              </w:rPr>
            </w:pPr>
            <w:r w:rsidRPr="00EB41BE">
              <w:rPr>
                <w:rFonts w:ascii="Times New Roman" w:eastAsia="Calibri" w:hAnsi="Times New Roman" w:cs="Times New Roman"/>
                <w:b/>
                <w:lang w:val="bg-BG"/>
              </w:rPr>
              <w:t>Индикатор 1. Общината се съобразява с всички приложими закони и регулации (подзаконови актове).</w:t>
            </w:r>
          </w:p>
        </w:tc>
        <w:tc>
          <w:tcPr>
            <w:tcW w:w="3260" w:type="dxa"/>
            <w:shd w:val="clear" w:color="auto" w:fill="FFFFFF" w:themeFill="background1"/>
          </w:tcPr>
          <w:p w14:paraId="300A9ECE" w14:textId="0CCF57F8" w:rsidR="001F0E5E" w:rsidRPr="0039769D" w:rsidRDefault="001F0E5E" w:rsidP="001F0E5E">
            <w:pPr>
              <w:spacing w:line="276" w:lineRule="auto"/>
              <w:jc w:val="both"/>
              <w:rPr>
                <w:rFonts w:ascii="Times New Roman" w:eastAsia="Calibri" w:hAnsi="Times New Roman" w:cs="Times New Roman"/>
                <w:lang w:val="bg-BG"/>
              </w:rPr>
            </w:pPr>
            <w:r w:rsidRPr="0039769D">
              <w:rPr>
                <w:rFonts w:ascii="Times New Roman" w:eastAsia="Calibri" w:hAnsi="Times New Roman" w:cs="Times New Roman"/>
                <w:lang w:val="bg-BG"/>
              </w:rPr>
              <w:t xml:space="preserve">Представени са ясни доказателства в потвърждение на изпълнението на този индикатор. Община Сърница се ръководи в своята дейност от всички национални  законови изисквания и регламенти , касаещи дейността на общинските администрации. В своята ежедневна работа общината  прилага всички наредби, приети от ОбС Сърница.  </w:t>
            </w:r>
            <w:proofErr w:type="spellStart"/>
            <w:r w:rsidRPr="0039769D">
              <w:rPr>
                <w:rFonts w:ascii="Times New Roman" w:hAnsi="Times New Roman" w:cs="Times New Roman"/>
                <w:lang w:eastAsia="bg-BG"/>
              </w:rPr>
              <w:t>Проектите</w:t>
            </w:r>
            <w:proofErr w:type="spellEnd"/>
            <w:r w:rsidRPr="0039769D">
              <w:rPr>
                <w:rFonts w:ascii="Times New Roman" w:hAnsi="Times New Roman" w:cs="Times New Roman"/>
                <w:lang w:eastAsia="bg-BG"/>
              </w:rPr>
              <w:t xml:space="preserve"> на </w:t>
            </w:r>
            <w:proofErr w:type="spellStart"/>
            <w:r w:rsidRPr="0039769D">
              <w:rPr>
                <w:rFonts w:ascii="Times New Roman" w:hAnsi="Times New Roman" w:cs="Times New Roman"/>
                <w:lang w:eastAsia="bg-BG"/>
              </w:rPr>
              <w:t>подзаконовите</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нормативни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актове</w:t>
            </w:r>
            <w:proofErr w:type="spellEnd"/>
            <w:r w:rsidRPr="0039769D">
              <w:rPr>
                <w:rFonts w:ascii="Times New Roman" w:hAnsi="Times New Roman" w:cs="Times New Roman"/>
                <w:lang w:val="bg-BG" w:eastAsia="bg-BG"/>
              </w:rPr>
              <w:t xml:space="preserve">, които се разработват и приемат от ОбС </w:t>
            </w:r>
            <w:proofErr w:type="gramStart"/>
            <w:r w:rsidRPr="0039769D">
              <w:rPr>
                <w:rFonts w:ascii="Times New Roman" w:hAnsi="Times New Roman" w:cs="Times New Roman"/>
                <w:lang w:val="bg-BG" w:eastAsia="bg-BG"/>
              </w:rPr>
              <w:t xml:space="preserve">Сърница </w:t>
            </w:r>
            <w:r w:rsidRPr="0039769D">
              <w:rPr>
                <w:rFonts w:ascii="Times New Roman" w:hAnsi="Times New Roman" w:cs="Times New Roman"/>
                <w:lang w:eastAsia="bg-BG"/>
              </w:rPr>
              <w:t xml:space="preserve"> </w:t>
            </w:r>
            <w:r w:rsidRPr="0039769D">
              <w:rPr>
                <w:rFonts w:ascii="Times New Roman" w:hAnsi="Times New Roman" w:cs="Times New Roman"/>
                <w:lang w:val="bg-BG" w:eastAsia="bg-BG"/>
              </w:rPr>
              <w:t>стартират</w:t>
            </w:r>
            <w:proofErr w:type="gramEnd"/>
            <w:r w:rsidRPr="0039769D">
              <w:rPr>
                <w:rFonts w:ascii="Times New Roman" w:hAnsi="Times New Roman" w:cs="Times New Roman"/>
                <w:lang w:val="bg-BG" w:eastAsia="bg-BG"/>
              </w:rPr>
              <w:t xml:space="preserve"> с</w:t>
            </w:r>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широко</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обществено</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обсъждане</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чрез</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публично</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оповестяване</w:t>
            </w:r>
            <w:proofErr w:type="spellEnd"/>
            <w:r w:rsidRPr="0039769D">
              <w:rPr>
                <w:rFonts w:ascii="Times New Roman" w:hAnsi="Times New Roman" w:cs="Times New Roman"/>
                <w:lang w:eastAsia="bg-BG"/>
              </w:rPr>
              <w:t xml:space="preserve"> на </w:t>
            </w:r>
            <w:proofErr w:type="spellStart"/>
            <w:r w:rsidRPr="0039769D">
              <w:rPr>
                <w:rFonts w:ascii="Times New Roman" w:hAnsi="Times New Roman" w:cs="Times New Roman"/>
                <w:lang w:eastAsia="bg-BG"/>
              </w:rPr>
              <w:t>мотивите</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за</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приемането</w:t>
            </w:r>
            <w:proofErr w:type="spellEnd"/>
            <w:r w:rsidRPr="0039769D">
              <w:rPr>
                <w:rFonts w:ascii="Times New Roman" w:hAnsi="Times New Roman" w:cs="Times New Roman"/>
                <w:lang w:eastAsia="bg-BG"/>
              </w:rPr>
              <w:t xml:space="preserve"> на </w:t>
            </w:r>
            <w:proofErr w:type="spellStart"/>
            <w:r w:rsidRPr="0039769D">
              <w:rPr>
                <w:rFonts w:ascii="Times New Roman" w:hAnsi="Times New Roman" w:cs="Times New Roman"/>
                <w:lang w:eastAsia="bg-BG"/>
              </w:rPr>
              <w:t>съответния</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акт</w:t>
            </w:r>
            <w:proofErr w:type="spellEnd"/>
            <w:r w:rsidRPr="0039769D">
              <w:rPr>
                <w:rFonts w:ascii="Times New Roman" w:hAnsi="Times New Roman" w:cs="Times New Roman"/>
                <w:lang w:val="bg-BG" w:eastAsia="bg-BG"/>
              </w:rPr>
              <w:t>.</w:t>
            </w:r>
          </w:p>
        </w:tc>
        <w:tc>
          <w:tcPr>
            <w:tcW w:w="2512" w:type="dxa"/>
            <w:shd w:val="clear" w:color="auto" w:fill="FFFFFF" w:themeFill="background1"/>
          </w:tcPr>
          <w:p w14:paraId="227B159C" w14:textId="6CA2B1E5" w:rsidR="001F0E5E" w:rsidRPr="008573D0" w:rsidRDefault="001F0E5E" w:rsidP="001F0E5E">
            <w:pPr>
              <w:spacing w:line="276" w:lineRule="auto"/>
              <w:jc w:val="center"/>
              <w:rPr>
                <w:rFonts w:ascii="Times New Roman" w:eastAsia="Calibri" w:hAnsi="Times New Roman" w:cs="Times New Roman"/>
                <w:lang w:val="bg-BG"/>
              </w:rPr>
            </w:pPr>
            <w:r w:rsidRPr="00887886">
              <w:rPr>
                <w:rFonts w:ascii="Times New Roman" w:eastAsia="Calibri" w:hAnsi="Times New Roman" w:cs="Times New Roman"/>
                <w:lang w:val="bg-BG"/>
              </w:rPr>
              <w:t>ДА</w:t>
            </w:r>
          </w:p>
        </w:tc>
      </w:tr>
      <w:tr w:rsidR="001F0E5E" w:rsidRPr="00EB41BE" w14:paraId="4221A75B" w14:textId="77777777" w:rsidTr="00A173EC">
        <w:tc>
          <w:tcPr>
            <w:tcW w:w="8926" w:type="dxa"/>
            <w:shd w:val="clear" w:color="auto" w:fill="FFFFFF" w:themeFill="background1"/>
          </w:tcPr>
          <w:p w14:paraId="72F04EEF" w14:textId="77777777" w:rsidR="001F0E5E" w:rsidRPr="00EB41BE" w:rsidRDefault="001F0E5E" w:rsidP="001F0E5E">
            <w:pPr>
              <w:rPr>
                <w:rFonts w:ascii="Times New Roman" w:eastAsia="Calibri" w:hAnsi="Times New Roman" w:cs="Times New Roman"/>
                <w:b/>
                <w:lang w:val="bg-BG"/>
              </w:rPr>
            </w:pPr>
            <w:r w:rsidRPr="00EB41BE">
              <w:rPr>
                <w:rFonts w:ascii="Times New Roman" w:eastAsia="Calibri" w:hAnsi="Times New Roman" w:cs="Times New Roman"/>
                <w:b/>
                <w:iCs/>
                <w:lang w:val="bg-BG"/>
              </w:rPr>
              <w:t>Индикатор 2. Общината публично оповестява съдебни решения или санкции на законова основа за извършени от нея правонарушения, съществени за местната общност.</w:t>
            </w:r>
          </w:p>
        </w:tc>
        <w:tc>
          <w:tcPr>
            <w:tcW w:w="3260" w:type="dxa"/>
            <w:shd w:val="clear" w:color="auto" w:fill="FFFFFF" w:themeFill="background1"/>
          </w:tcPr>
          <w:p w14:paraId="08111473" w14:textId="05183F88" w:rsidR="001F0E5E" w:rsidRPr="0039769D" w:rsidRDefault="001F0E5E" w:rsidP="001F0E5E">
            <w:pPr>
              <w:spacing w:line="276" w:lineRule="auto"/>
              <w:jc w:val="both"/>
              <w:rPr>
                <w:rFonts w:ascii="Times New Roman" w:eastAsia="Calibri" w:hAnsi="Times New Roman" w:cs="Times New Roman"/>
                <w:lang w:val="bg-BG"/>
              </w:rPr>
            </w:pPr>
            <w:r w:rsidRPr="0039769D">
              <w:rPr>
                <w:rFonts w:ascii="Times New Roman" w:eastAsia="Calibri" w:hAnsi="Times New Roman" w:cs="Times New Roman"/>
                <w:iCs/>
                <w:lang w:val="bg-BG"/>
              </w:rPr>
              <w:t xml:space="preserve">Като положителен факт може да се отчете, че  </w:t>
            </w:r>
            <w:r w:rsidRPr="0039769D">
              <w:rPr>
                <w:rFonts w:ascii="Times New Roman" w:hAnsi="Times New Roman" w:cs="Times New Roman"/>
                <w:lang w:eastAsia="bg-BG"/>
              </w:rPr>
              <w:t xml:space="preserve">Община </w:t>
            </w:r>
            <w:r w:rsidRPr="0039769D">
              <w:rPr>
                <w:rFonts w:ascii="Times New Roman" w:hAnsi="Times New Roman" w:cs="Times New Roman"/>
                <w:lang w:val="bg-BG" w:eastAsia="bg-BG"/>
              </w:rPr>
              <w:t>Сърница</w:t>
            </w:r>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няма</w:t>
            </w:r>
            <w:proofErr w:type="spellEnd"/>
            <w:r w:rsidRPr="0039769D">
              <w:rPr>
                <w:rFonts w:ascii="Times New Roman" w:hAnsi="Times New Roman" w:cs="Times New Roman"/>
                <w:lang w:eastAsia="bg-BG"/>
              </w:rPr>
              <w:t xml:space="preserve"> </w:t>
            </w:r>
            <w:r w:rsidRPr="0039769D">
              <w:rPr>
                <w:rFonts w:ascii="Times New Roman" w:hAnsi="Times New Roman" w:cs="Times New Roman"/>
                <w:lang w:val="bg-BG" w:eastAsia="bg-BG"/>
              </w:rPr>
              <w:t xml:space="preserve">публикувани </w:t>
            </w:r>
            <w:proofErr w:type="spellStart"/>
            <w:r w:rsidRPr="0039769D">
              <w:rPr>
                <w:rFonts w:ascii="Times New Roman" w:hAnsi="Times New Roman" w:cs="Times New Roman"/>
                <w:lang w:eastAsia="bg-BG"/>
              </w:rPr>
              <w:t>установени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правонарушения</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които</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да</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са</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довели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до</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санкции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за</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извършени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от</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администрацията</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нарушения</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lastRenderedPageBreak/>
              <w:t>или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нанесени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имуществени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вреди</w:t>
            </w:r>
            <w:proofErr w:type="spellEnd"/>
            <w:r w:rsidRPr="0039769D">
              <w:rPr>
                <w:rFonts w:ascii="Times New Roman" w:hAnsi="Times New Roman" w:cs="Times New Roman"/>
                <w:lang w:eastAsia="bg-BG"/>
              </w:rPr>
              <w:t xml:space="preserve"> на </w:t>
            </w:r>
            <w:proofErr w:type="spellStart"/>
            <w:r w:rsidRPr="0039769D">
              <w:rPr>
                <w:rFonts w:ascii="Times New Roman" w:hAnsi="Times New Roman" w:cs="Times New Roman"/>
                <w:lang w:eastAsia="bg-BG"/>
              </w:rPr>
              <w:t>трети</w:t>
            </w:r>
            <w:proofErr w:type="spellEnd"/>
            <w:r w:rsidRPr="0039769D">
              <w:rPr>
                <w:rFonts w:ascii="Times New Roman" w:hAnsi="Times New Roman" w:cs="Times New Roman"/>
                <w:lang w:eastAsia="bg-BG"/>
              </w:rPr>
              <w:t xml:space="preserve"> </w:t>
            </w:r>
            <w:proofErr w:type="spellStart"/>
            <w:r w:rsidRPr="0039769D">
              <w:rPr>
                <w:rFonts w:ascii="Times New Roman" w:hAnsi="Times New Roman" w:cs="Times New Roman"/>
                <w:lang w:eastAsia="bg-BG"/>
              </w:rPr>
              <w:t>лица</w:t>
            </w:r>
            <w:proofErr w:type="spellEnd"/>
            <w:r w:rsidRPr="0039769D">
              <w:rPr>
                <w:rFonts w:ascii="Times New Roman" w:hAnsi="Times New Roman" w:cs="Times New Roman"/>
                <w:lang w:val="bg-BG" w:eastAsia="bg-BG"/>
              </w:rPr>
              <w:t>. Поради тази причина по-скоро може да се каже, че общината няма никаква установена практика за публично оповестяване на съществени правонарушения, съществени за местната общност. При възникване на такива, община Сърница декларира, че има готовност и механизъм за тяхното публично оповестяване и предприемане на мерки за недопускане на тяхното рецидивиране</w:t>
            </w:r>
          </w:p>
        </w:tc>
        <w:tc>
          <w:tcPr>
            <w:tcW w:w="2512" w:type="dxa"/>
            <w:shd w:val="clear" w:color="auto" w:fill="FFFFFF" w:themeFill="background1"/>
          </w:tcPr>
          <w:p w14:paraId="124A295E" w14:textId="75442279" w:rsidR="001F0E5E" w:rsidRPr="008573D0" w:rsidRDefault="001F0E5E" w:rsidP="001F0E5E">
            <w:pPr>
              <w:spacing w:line="276" w:lineRule="auto"/>
              <w:jc w:val="center"/>
              <w:rPr>
                <w:rFonts w:ascii="Times New Roman" w:eastAsia="Calibri" w:hAnsi="Times New Roman" w:cs="Times New Roman"/>
                <w:lang w:val="bg-BG"/>
              </w:rPr>
            </w:pPr>
            <w:r w:rsidRPr="00887886">
              <w:rPr>
                <w:rFonts w:ascii="Times New Roman" w:eastAsia="Calibri" w:hAnsi="Times New Roman" w:cs="Times New Roman"/>
                <w:lang w:val="bg-BG"/>
              </w:rPr>
              <w:lastRenderedPageBreak/>
              <w:t>ДА</w:t>
            </w:r>
          </w:p>
        </w:tc>
      </w:tr>
      <w:tr w:rsidR="00CB55F8" w:rsidRPr="00EB41BE" w14:paraId="40E4A91B" w14:textId="77777777" w:rsidTr="00A173EC">
        <w:tc>
          <w:tcPr>
            <w:tcW w:w="14698" w:type="dxa"/>
            <w:gridSpan w:val="3"/>
            <w:shd w:val="clear" w:color="auto" w:fill="FBE4D5" w:themeFill="accent2" w:themeFillTint="33"/>
          </w:tcPr>
          <w:p w14:paraId="201E2E58" w14:textId="77777777" w:rsidR="00CB55F8" w:rsidRPr="00EB41BE" w:rsidRDefault="00CB55F8" w:rsidP="00CB55F8">
            <w:pPr>
              <w:jc w:val="both"/>
              <w:rPr>
                <w:rFonts w:ascii="Times New Roman" w:eastAsia="Calibri" w:hAnsi="Times New Roman" w:cs="Times New Roman"/>
                <w:b/>
                <w:iCs/>
                <w:lang w:val="bg-BG"/>
              </w:rPr>
            </w:pPr>
            <w:r w:rsidRPr="00EB41BE">
              <w:rPr>
                <w:rFonts w:ascii="Times New Roman" w:eastAsia="Calibri" w:hAnsi="Times New Roman" w:cs="Times New Roman"/>
                <w:b/>
                <w:iCs/>
                <w:lang w:val="bg-BG"/>
              </w:rPr>
              <w:t>ДЕЙНОСТ 2. Правилата и разпоредбите се приемат в съответствие с процедурите, предвидени в закона, и се прилагат безпристрастно.</w:t>
            </w:r>
          </w:p>
        </w:tc>
      </w:tr>
      <w:tr w:rsidR="001F0E5E" w:rsidRPr="00EB41BE" w14:paraId="154246E4" w14:textId="77777777" w:rsidTr="00A173EC">
        <w:tc>
          <w:tcPr>
            <w:tcW w:w="8926" w:type="dxa"/>
            <w:shd w:val="clear" w:color="auto" w:fill="FFFFFF" w:themeFill="background1"/>
          </w:tcPr>
          <w:p w14:paraId="1F38410F" w14:textId="77777777" w:rsidR="001F0E5E" w:rsidRPr="00EB41BE" w:rsidRDefault="001F0E5E" w:rsidP="001F0E5E">
            <w:pPr>
              <w:tabs>
                <w:tab w:val="left" w:pos="7938"/>
              </w:tabs>
              <w:spacing w:afterLines="40" w:after="96"/>
              <w:jc w:val="both"/>
              <w:rPr>
                <w:rFonts w:ascii="Times New Roman" w:eastAsia="Calibri" w:hAnsi="Times New Roman" w:cs="Times New Roman"/>
                <w:b/>
                <w:lang w:val="bg-BG"/>
              </w:rPr>
            </w:pPr>
            <w:r w:rsidRPr="00EB41BE">
              <w:rPr>
                <w:rFonts w:ascii="Times New Roman" w:eastAsia="Calibri" w:hAnsi="Times New Roman" w:cs="Times New Roman"/>
                <w:b/>
                <w:lang w:val="bg-BG"/>
              </w:rPr>
              <w:t>Индикатор 3.</w:t>
            </w:r>
            <w:r w:rsidRPr="00EB41BE">
              <w:rPr>
                <w:rFonts w:ascii="Times New Roman" w:eastAsia="Calibri" w:hAnsi="Times New Roman" w:cs="Times New Roman"/>
                <w:b/>
                <w:iCs/>
                <w:noProof/>
                <w:lang w:val="bg-BG" w:eastAsia="bg-BG"/>
              </w:rPr>
              <w:t xml:space="preserve"> Правилата и разпоредбите се приемат в съответствие с процедурите, предвидени в закона.</w:t>
            </w:r>
          </w:p>
        </w:tc>
        <w:tc>
          <w:tcPr>
            <w:tcW w:w="3260" w:type="dxa"/>
            <w:shd w:val="clear" w:color="auto" w:fill="FFFFFF" w:themeFill="background1"/>
          </w:tcPr>
          <w:p w14:paraId="4C24A488" w14:textId="42E07A4B" w:rsidR="001F0E5E" w:rsidRPr="0039769D" w:rsidRDefault="001F0E5E" w:rsidP="001F0E5E">
            <w:pPr>
              <w:spacing w:line="276" w:lineRule="auto"/>
              <w:jc w:val="both"/>
              <w:rPr>
                <w:rFonts w:ascii="Times New Roman" w:eastAsia="Calibri" w:hAnsi="Times New Roman" w:cs="Times New Roman"/>
                <w:lang w:val="bg-BG"/>
              </w:rPr>
            </w:pPr>
            <w:r w:rsidRPr="0039769D">
              <w:rPr>
                <w:rFonts w:ascii="Times New Roman" w:eastAsia="Calibri" w:hAnsi="Times New Roman" w:cs="Times New Roman"/>
                <w:lang w:val="bg-BG"/>
              </w:rPr>
              <w:t>За всички разработени планове, инструкции, наредби, правилници и други от общинска администрация Сърница и ОбС Сърница може да се каже, че в тях е посочено на какво законово основание са разработени/създадени и с кой закон се регламентира тяхното приемане (с решение на ОбС Сърница или от кмета на общината) и имплементация.</w:t>
            </w:r>
          </w:p>
        </w:tc>
        <w:tc>
          <w:tcPr>
            <w:tcW w:w="2512" w:type="dxa"/>
            <w:shd w:val="clear" w:color="auto" w:fill="FFFFFF" w:themeFill="background1"/>
          </w:tcPr>
          <w:p w14:paraId="34C8C535" w14:textId="7B33FFC7" w:rsidR="001F0E5E" w:rsidRPr="008573D0" w:rsidRDefault="001F0E5E" w:rsidP="001F0E5E">
            <w:pPr>
              <w:spacing w:line="276" w:lineRule="auto"/>
              <w:jc w:val="center"/>
              <w:rPr>
                <w:rFonts w:ascii="Times New Roman" w:eastAsia="Calibri" w:hAnsi="Times New Roman" w:cs="Times New Roman"/>
                <w:lang w:val="bg-BG"/>
              </w:rPr>
            </w:pPr>
            <w:r w:rsidRPr="005D1898">
              <w:rPr>
                <w:rFonts w:ascii="Times New Roman" w:eastAsia="Calibri" w:hAnsi="Times New Roman" w:cs="Times New Roman"/>
                <w:lang w:val="bg-BG"/>
              </w:rPr>
              <w:t>ДА</w:t>
            </w:r>
          </w:p>
        </w:tc>
      </w:tr>
      <w:tr w:rsidR="001F0E5E" w:rsidRPr="00EB41BE" w14:paraId="29C110DE" w14:textId="77777777" w:rsidTr="00A173EC">
        <w:tc>
          <w:tcPr>
            <w:tcW w:w="8926" w:type="dxa"/>
            <w:shd w:val="clear" w:color="auto" w:fill="FFFFFF" w:themeFill="background1"/>
          </w:tcPr>
          <w:p w14:paraId="2AA65AFE" w14:textId="77777777" w:rsidR="001F0E5E" w:rsidRPr="00EB41BE" w:rsidRDefault="001F0E5E" w:rsidP="001F0E5E">
            <w:pPr>
              <w:tabs>
                <w:tab w:val="left" w:pos="7938"/>
              </w:tabs>
              <w:spacing w:afterLines="40" w:after="96"/>
              <w:jc w:val="both"/>
              <w:rPr>
                <w:rFonts w:ascii="Times New Roman" w:eastAsia="Calibri" w:hAnsi="Times New Roman" w:cs="Times New Roman"/>
                <w:b/>
                <w:lang w:val="bg-BG"/>
              </w:rPr>
            </w:pPr>
            <w:r w:rsidRPr="00EB41BE">
              <w:rPr>
                <w:rFonts w:ascii="Times New Roman" w:eastAsia="Calibri" w:hAnsi="Times New Roman" w:cs="Times New Roman"/>
                <w:b/>
                <w:lang w:val="bg-BG"/>
              </w:rPr>
              <w:t>Индикатор 4. Правилата и разпоредбите се прилагат безпристрастно.</w:t>
            </w:r>
          </w:p>
        </w:tc>
        <w:tc>
          <w:tcPr>
            <w:tcW w:w="3260" w:type="dxa"/>
            <w:shd w:val="clear" w:color="auto" w:fill="FFFFFF" w:themeFill="background1"/>
          </w:tcPr>
          <w:p w14:paraId="4AFD84A9" w14:textId="728022A9" w:rsidR="001F0E5E" w:rsidRPr="0039769D" w:rsidRDefault="001F0E5E" w:rsidP="001F0E5E">
            <w:pPr>
              <w:spacing w:line="276" w:lineRule="auto"/>
              <w:jc w:val="both"/>
              <w:rPr>
                <w:rFonts w:ascii="Times New Roman" w:eastAsia="Calibri" w:hAnsi="Times New Roman" w:cs="Times New Roman"/>
                <w:lang w:val="bg-BG"/>
              </w:rPr>
            </w:pPr>
            <w:r w:rsidRPr="0039769D">
              <w:rPr>
                <w:rFonts w:ascii="Times New Roman" w:eastAsia="Calibri" w:hAnsi="Times New Roman" w:cs="Times New Roman"/>
                <w:lang w:val="bg-BG"/>
              </w:rPr>
              <w:t xml:space="preserve">Чрез Прилагането на </w:t>
            </w:r>
            <w:r w:rsidRPr="0039769D">
              <w:rPr>
                <w:rFonts w:ascii="Times New Roman" w:hAnsi="Times New Roman" w:cs="Times New Roman"/>
                <w:lang w:val="bg-BG"/>
              </w:rPr>
              <w:t xml:space="preserve">Правилник за организацията и дейността на ОбС-Сърница, Устройствен </w:t>
            </w:r>
            <w:r w:rsidRPr="0039769D">
              <w:rPr>
                <w:rFonts w:ascii="Times New Roman" w:hAnsi="Times New Roman" w:cs="Times New Roman"/>
                <w:lang w:val="bg-BG"/>
              </w:rPr>
              <w:lastRenderedPageBreak/>
              <w:t xml:space="preserve">правилник за организацията и дейността на общинската администрация, Вътрешни правила за организацията на административното обслужване в Община Сърница, Харта за правата на клиента и Етичен кодекс на общинските служители в ежедневната дейност на администрацията и годишните отчети за дейността на администрацията уверено може да се твърди, че Община Сърница безпристрастно прилага  в своята работа </w:t>
            </w:r>
            <w:r w:rsidRPr="0039769D">
              <w:rPr>
                <w:rFonts w:ascii="Times New Roman" w:eastAsia="Calibri" w:hAnsi="Times New Roman" w:cs="Times New Roman"/>
                <w:lang w:val="bg-BG"/>
              </w:rPr>
              <w:t>правилата и разпоредбите регламентиращи дейността на администрацията.</w:t>
            </w:r>
          </w:p>
        </w:tc>
        <w:tc>
          <w:tcPr>
            <w:tcW w:w="2512" w:type="dxa"/>
            <w:shd w:val="clear" w:color="auto" w:fill="FFFFFF" w:themeFill="background1"/>
          </w:tcPr>
          <w:p w14:paraId="7AD71EAF" w14:textId="357D4003" w:rsidR="001F0E5E" w:rsidRPr="008573D0" w:rsidRDefault="001F0E5E" w:rsidP="001F0E5E">
            <w:pPr>
              <w:spacing w:line="276" w:lineRule="auto"/>
              <w:jc w:val="center"/>
              <w:rPr>
                <w:rFonts w:ascii="Times New Roman" w:eastAsia="Calibri" w:hAnsi="Times New Roman" w:cs="Times New Roman"/>
                <w:lang w:val="bg-BG"/>
              </w:rPr>
            </w:pPr>
            <w:r w:rsidRPr="005D1898">
              <w:rPr>
                <w:rFonts w:ascii="Times New Roman" w:eastAsia="Calibri" w:hAnsi="Times New Roman" w:cs="Times New Roman"/>
                <w:lang w:val="bg-BG"/>
              </w:rPr>
              <w:lastRenderedPageBreak/>
              <w:t>ДА</w:t>
            </w:r>
          </w:p>
        </w:tc>
      </w:tr>
      <w:tr w:rsidR="00CB55F8" w:rsidRPr="00EB41BE" w14:paraId="1960D417" w14:textId="77777777" w:rsidTr="00327232">
        <w:tc>
          <w:tcPr>
            <w:tcW w:w="8926" w:type="dxa"/>
            <w:shd w:val="clear" w:color="auto" w:fill="E2EFD9" w:themeFill="accent6" w:themeFillTint="33"/>
          </w:tcPr>
          <w:p w14:paraId="6EB0E0B3" w14:textId="77777777" w:rsidR="00CB55F8" w:rsidRDefault="00CB55F8" w:rsidP="00CB55F8">
            <w:pPr>
              <w:spacing w:line="276" w:lineRule="auto"/>
              <w:jc w:val="center"/>
              <w:rPr>
                <w:rFonts w:ascii="Times New Roman" w:eastAsia="Calibri" w:hAnsi="Times New Roman" w:cs="Times New Roman"/>
                <w:b/>
                <w:lang w:val="bg-BG"/>
              </w:rPr>
            </w:pPr>
          </w:p>
          <w:p w14:paraId="12A91AE2" w14:textId="77777777" w:rsidR="00CB55F8" w:rsidRDefault="00CB55F8" w:rsidP="00CB55F8">
            <w:pPr>
              <w:spacing w:line="276" w:lineRule="auto"/>
              <w:jc w:val="center"/>
              <w:rPr>
                <w:rFonts w:ascii="Times New Roman" w:eastAsia="Calibri" w:hAnsi="Times New Roman" w:cs="Times New Roman"/>
                <w:b/>
                <w:lang w:val="bg-BG"/>
              </w:rPr>
            </w:pPr>
            <w:r w:rsidRPr="008573D0">
              <w:rPr>
                <w:rFonts w:ascii="Times New Roman" w:eastAsia="Calibri" w:hAnsi="Times New Roman" w:cs="Times New Roman"/>
                <w:b/>
                <w:lang w:val="bg-BG"/>
              </w:rPr>
              <w:t>СТАНОВИЩЕ ЗА ВЕРИ</w:t>
            </w:r>
            <w:r>
              <w:rPr>
                <w:rFonts w:ascii="Times New Roman" w:eastAsia="Calibri" w:hAnsi="Times New Roman" w:cs="Times New Roman"/>
                <w:b/>
                <w:lang w:val="bg-BG"/>
              </w:rPr>
              <w:t>ФИЦИРАНЕ ПРИЛАГАНЕТО НА ПРИНЦИП 5:</w:t>
            </w:r>
          </w:p>
          <w:p w14:paraId="7C78FA48" w14:textId="77777777" w:rsidR="00CB55F8" w:rsidRPr="008573D0" w:rsidRDefault="00CB55F8" w:rsidP="00CB55F8">
            <w:pPr>
              <w:spacing w:line="276" w:lineRule="auto"/>
              <w:jc w:val="center"/>
              <w:rPr>
                <w:rFonts w:ascii="Times New Roman" w:eastAsia="Calibri" w:hAnsi="Times New Roman" w:cs="Times New Roman"/>
              </w:rPr>
            </w:pPr>
          </w:p>
        </w:tc>
        <w:tc>
          <w:tcPr>
            <w:tcW w:w="5772" w:type="dxa"/>
            <w:gridSpan w:val="2"/>
            <w:shd w:val="clear" w:color="auto" w:fill="E2EFD9" w:themeFill="accent6" w:themeFillTint="33"/>
          </w:tcPr>
          <w:p w14:paraId="4826A679" w14:textId="77777777" w:rsidR="00CB55F8" w:rsidRDefault="00CB55F8" w:rsidP="00CB55F8">
            <w:pPr>
              <w:spacing w:line="276" w:lineRule="auto"/>
              <w:jc w:val="center"/>
              <w:rPr>
                <w:rFonts w:ascii="Times New Roman" w:eastAsia="Calibri" w:hAnsi="Times New Roman" w:cs="Times New Roman"/>
              </w:rPr>
            </w:pPr>
          </w:p>
          <w:p w14:paraId="0DCD55CA" w14:textId="49D4A638" w:rsidR="00CB55F8" w:rsidRPr="006E21C3" w:rsidRDefault="00CB6B91" w:rsidP="00CB55F8">
            <w:pPr>
              <w:spacing w:line="276" w:lineRule="auto"/>
              <w:jc w:val="center"/>
              <w:rPr>
                <w:rFonts w:ascii="Times New Roman" w:eastAsia="Calibri" w:hAnsi="Times New Roman" w:cs="Times New Roman"/>
                <w:lang w:val="bg-BG"/>
              </w:rPr>
            </w:pPr>
            <w:r>
              <w:rPr>
                <w:rFonts w:ascii="Times New Roman" w:eastAsia="Calibri" w:hAnsi="Times New Roman" w:cs="Times New Roman"/>
                <w:b/>
                <w:i/>
                <w:lang w:val="bg-BG"/>
              </w:rPr>
              <w:t xml:space="preserve">Потвърждавам и </w:t>
            </w:r>
            <w:r w:rsidRPr="00173513">
              <w:rPr>
                <w:rFonts w:ascii="Times New Roman" w:eastAsia="Calibri" w:hAnsi="Times New Roman" w:cs="Times New Roman"/>
                <w:b/>
                <w:i/>
                <w:lang w:val="bg-BG"/>
              </w:rPr>
              <w:t>верифи</w:t>
            </w:r>
            <w:r>
              <w:rPr>
                <w:rFonts w:ascii="Times New Roman" w:eastAsia="Calibri" w:hAnsi="Times New Roman" w:cs="Times New Roman"/>
                <w:b/>
                <w:i/>
                <w:lang w:val="bg-BG"/>
              </w:rPr>
              <w:t xml:space="preserve">цирам прилагането на принцип </w:t>
            </w:r>
            <w:r w:rsidR="00CB55F8">
              <w:rPr>
                <w:rFonts w:ascii="Times New Roman" w:eastAsia="Calibri" w:hAnsi="Times New Roman" w:cs="Times New Roman"/>
                <w:b/>
                <w:i/>
                <w:lang w:val="bg-BG"/>
              </w:rPr>
              <w:t>5</w:t>
            </w:r>
            <w:r w:rsidR="00CB55F8" w:rsidRPr="00173513">
              <w:rPr>
                <w:rFonts w:ascii="Times New Roman" w:eastAsia="Calibri" w:hAnsi="Times New Roman" w:cs="Times New Roman"/>
                <w:b/>
                <w:i/>
                <w:lang w:val="bg-BG"/>
              </w:rPr>
              <w:t xml:space="preserve"> „</w:t>
            </w:r>
            <w:r w:rsidR="00CB55F8">
              <w:rPr>
                <w:rFonts w:ascii="Times New Roman" w:eastAsia="Calibri" w:hAnsi="Times New Roman" w:cs="Times New Roman"/>
                <w:b/>
                <w:i/>
                <w:lang w:val="bg-BG"/>
              </w:rPr>
              <w:t>Върховенство на закона</w:t>
            </w:r>
            <w:r w:rsidR="00CB55F8" w:rsidRPr="00173513">
              <w:rPr>
                <w:rFonts w:ascii="Times New Roman" w:eastAsia="Calibri" w:hAnsi="Times New Roman" w:cs="Times New Roman"/>
                <w:b/>
                <w:i/>
                <w:lang w:val="bg-BG"/>
              </w:rPr>
              <w:t>“ със становище „заверка без резерви“.</w:t>
            </w:r>
          </w:p>
        </w:tc>
      </w:tr>
    </w:tbl>
    <w:p w14:paraId="32B5488E" w14:textId="77777777" w:rsidR="00246FD8" w:rsidRDefault="00246FD8"/>
    <w:sectPr w:rsidR="00246FD8" w:rsidSect="00EF3B8D">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D9497" w14:textId="77777777" w:rsidR="00450176" w:rsidRDefault="00450176" w:rsidP="00A173EC">
      <w:pPr>
        <w:spacing w:after="0" w:line="240" w:lineRule="auto"/>
      </w:pPr>
      <w:r>
        <w:separator/>
      </w:r>
    </w:p>
  </w:endnote>
  <w:endnote w:type="continuationSeparator" w:id="0">
    <w:p w14:paraId="6583A2E9" w14:textId="77777777" w:rsidR="00450176" w:rsidRDefault="00450176" w:rsidP="00A17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CAE5" w14:textId="77777777" w:rsidR="00450176" w:rsidRDefault="00450176" w:rsidP="00A173EC">
      <w:pPr>
        <w:spacing w:after="0" w:line="240" w:lineRule="auto"/>
      </w:pPr>
      <w:r>
        <w:separator/>
      </w:r>
    </w:p>
  </w:footnote>
  <w:footnote w:type="continuationSeparator" w:id="0">
    <w:p w14:paraId="5E85142A" w14:textId="77777777" w:rsidR="00450176" w:rsidRDefault="00450176" w:rsidP="00A17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4588" w14:textId="77777777" w:rsidR="00A173EC" w:rsidRPr="00A173EC" w:rsidRDefault="00A173EC" w:rsidP="00A173EC">
    <w:pPr>
      <w:pStyle w:val="Header"/>
      <w:jc w:val="right"/>
      <w:rPr>
        <w:rFonts w:ascii="Times New Roman" w:hAnsi="Times New Roman" w:cs="Times New Roman"/>
        <w:b/>
      </w:rPr>
    </w:pPr>
    <w:r w:rsidRPr="00A173EC">
      <w:rPr>
        <w:rFonts w:ascii="Times New Roman" w:hAnsi="Times New Roman" w:cs="Times New Roman"/>
        <w:b/>
      </w:rPr>
      <w:t>КОНТРОЛЕН ЛИСТ № 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B8D"/>
    <w:rsid w:val="00047EBF"/>
    <w:rsid w:val="001D256C"/>
    <w:rsid w:val="001F0E5E"/>
    <w:rsid w:val="00246FD8"/>
    <w:rsid w:val="00282BC4"/>
    <w:rsid w:val="0039769D"/>
    <w:rsid w:val="00450176"/>
    <w:rsid w:val="004C7DCF"/>
    <w:rsid w:val="004D34ED"/>
    <w:rsid w:val="00597D12"/>
    <w:rsid w:val="005C7BA9"/>
    <w:rsid w:val="00703718"/>
    <w:rsid w:val="00744C3F"/>
    <w:rsid w:val="008842BA"/>
    <w:rsid w:val="008E01BC"/>
    <w:rsid w:val="00A173EC"/>
    <w:rsid w:val="00BD3277"/>
    <w:rsid w:val="00CB55F8"/>
    <w:rsid w:val="00CB6B91"/>
    <w:rsid w:val="00DB3C03"/>
    <w:rsid w:val="00DE24AD"/>
    <w:rsid w:val="00EB32A5"/>
    <w:rsid w:val="00EB41BE"/>
    <w:rsid w:val="00EF3B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8B94"/>
  <w15:chartTrackingRefBased/>
  <w15:docId w15:val="{6B867AE2-7DD1-47AB-9C0F-E5824607A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C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F3B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0371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73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3EC"/>
  </w:style>
  <w:style w:type="paragraph" w:styleId="Footer">
    <w:name w:val="footer"/>
    <w:basedOn w:val="Normal"/>
    <w:link w:val="FooterChar"/>
    <w:uiPriority w:val="99"/>
    <w:unhideWhenUsed/>
    <w:rsid w:val="00A173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17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19E5C-3B22-4FD9-9A87-1707B2B7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436</Words>
  <Characters>2486</Characters>
  <Application>Microsoft Office Word</Application>
  <DocSecurity>0</DocSecurity>
  <Lines>20</Lines>
  <Paragraphs>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9</cp:revision>
  <dcterms:created xsi:type="dcterms:W3CDTF">2022-07-05T07:43:00Z</dcterms:created>
  <dcterms:modified xsi:type="dcterms:W3CDTF">2025-06-05T09:05:00Z</dcterms:modified>
</cp:coreProperties>
</file>